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793DB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9A6CB9">
        <w:rPr>
          <w:rFonts w:ascii="Sylfaen" w:eastAsia="Calibri" w:hAnsi="Sylfaen"/>
          <w:b/>
          <w:sz w:val="20"/>
        </w:rPr>
        <w:t>A</w:t>
      </w:r>
      <w:r w:rsidR="009A6CB9" w:rsidRPr="009A6CB9">
        <w:rPr>
          <w:rFonts w:ascii="Sylfaen" w:eastAsia="Calibri" w:hAnsi="Sylfaen"/>
          <w:b/>
          <w:sz w:val="20"/>
        </w:rPr>
        <w:t>ugust</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9A6CB9">
        <w:rPr>
          <w:rFonts w:ascii="Sylfaen" w:eastAsia="Calibri" w:hAnsi="Sylfaen"/>
          <w:b/>
          <w:sz w:val="20"/>
        </w:rPr>
        <w:t>0</w:t>
      </w:r>
      <w:r w:rsidR="008A30B5">
        <w:rPr>
          <w:rFonts w:ascii="Sylfaen" w:eastAsia="Calibri" w:hAnsi="Sylfaen"/>
          <w:b/>
          <w:sz w:val="20"/>
        </w:rPr>
        <w:t>8</w:t>
      </w:r>
      <w:r w:rsidRPr="004E5D6E">
        <w:rPr>
          <w:rFonts w:ascii="Sylfaen" w:eastAsia="Calibri" w:hAnsi="Sylfaen"/>
          <w:b/>
          <w:sz w:val="20"/>
        </w:rPr>
        <w:t xml:space="preserve">», </w:t>
      </w:r>
      <w:r w:rsidR="00A65A00">
        <w:rPr>
          <w:rFonts w:ascii="Sylfaen" w:eastAsia="Calibri" w:hAnsi="Sylfaen"/>
          <w:b/>
          <w:sz w:val="20"/>
        </w:rPr>
        <w:t xml:space="preserve"> 202</w:t>
      </w:r>
      <w:r w:rsidR="009902C8">
        <w:rPr>
          <w:rFonts w:ascii="Sylfaen" w:eastAsia="Calibri" w:hAnsi="Sylfaen"/>
          <w:b/>
          <w:sz w:val="20"/>
        </w:rPr>
        <w:t>5</w:t>
      </w:r>
      <w:r w:rsidR="00A65A00" w:rsidRPr="00A65A00">
        <w:rPr>
          <w:rFonts w:ascii="Sylfaen" w:eastAsia="Calibri" w:hAnsi="Sylfaen"/>
          <w:b/>
          <w:sz w:val="20"/>
        </w:rPr>
        <w:t xml:space="preserve"> </w:t>
      </w:r>
      <w:r w:rsidRPr="004E5D6E">
        <w:rPr>
          <w:rFonts w:ascii="Sylfaen" w:eastAsia="Calibri" w:hAnsi="Sylfaen"/>
          <w:b/>
          <w:sz w:val="20"/>
        </w:rPr>
        <w:t>and is being published according to Article 27 of the Law of the Republic of Armenia "On Procurements".</w:t>
      </w:r>
    </w:p>
    <w:p w:rsidR="00235B66" w:rsidRPr="004E5D6E" w:rsidRDefault="00235B66" w:rsidP="00235B66">
      <w:pPr>
        <w:jc w:val="center"/>
        <w:rPr>
          <w:rFonts w:ascii="GHEA Grapalat" w:hAnsi="GHEA Grapalat"/>
          <w:b/>
          <w:i/>
          <w:sz w:val="18"/>
          <w:szCs w:val="18"/>
          <w:lang w:val="hy-AM"/>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A459CC">
        <w:rPr>
          <w:rFonts w:ascii="Sylfaen" w:hAnsi="Sylfaen"/>
          <w:b/>
          <w:sz w:val="20"/>
        </w:rPr>
        <w:t>QBK</w:t>
      </w:r>
      <w:r w:rsidR="00E2686C">
        <w:rPr>
          <w:rFonts w:ascii="Sylfaen" w:hAnsi="Sylfaen"/>
          <w:b/>
          <w:sz w:val="20"/>
        </w:rPr>
        <w:t>-GHApDzB-2</w:t>
      </w:r>
      <w:r w:rsidR="009A6CB9">
        <w:rPr>
          <w:rFonts w:ascii="Sylfaen" w:hAnsi="Sylfaen"/>
          <w:b/>
          <w:sz w:val="20"/>
        </w:rPr>
        <w:t>6</w:t>
      </w:r>
      <w:r>
        <w:rPr>
          <w:rFonts w:ascii="Sylfaen" w:hAnsi="Sylfaen"/>
          <w:b/>
          <w:sz w:val="20"/>
        </w:rPr>
        <w:t>/</w:t>
      </w:r>
      <w:r w:rsidR="009A6CB9">
        <w:rPr>
          <w:rFonts w:ascii="Sylfaen" w:hAnsi="Sylfaen"/>
          <w:b/>
          <w:sz w:val="20"/>
        </w:rPr>
        <w:t>1</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for  </w:t>
      </w:r>
      <w:r w:rsidRPr="00C37050">
        <w:rPr>
          <w:rFonts w:ascii="Sylfaen" w:eastAsia="Calibri" w:hAnsi="Sylfaen"/>
          <w:b/>
          <w:sz w:val="20"/>
        </w:rPr>
        <w:t>drugs</w:t>
      </w:r>
      <w:r>
        <w:rPr>
          <w:rFonts w:ascii="Sylfaen" w:eastAsia="Calibri" w:hAnsi="Sylfaen"/>
          <w:b/>
          <w:sz w:val="20"/>
          <w:lang w:val="hy-AM"/>
        </w:rPr>
        <w:t xml:space="preserve">, </w:t>
      </w:r>
      <w:r>
        <w:rPr>
          <w:rFonts w:ascii="Sylfaen" w:eastAsia="Calibri" w:hAnsi="Sylfaen"/>
          <w:b/>
          <w:sz w:val="20"/>
        </w:rPr>
        <w:t xml:space="preserve"> </w:t>
      </w:r>
      <w:r w:rsidRPr="004E5D6E">
        <w:rPr>
          <w:rFonts w:ascii="Sylfaen" w:eastAsia="Calibri" w:hAnsi="Sylfaen"/>
          <w:b/>
          <w:sz w:val="20"/>
        </w:rPr>
        <w:t>medical supplies</w:t>
      </w:r>
      <w:r>
        <w:rPr>
          <w:rFonts w:ascii="Sylfaen" w:eastAsia="Calibri" w:hAnsi="Sylfaen"/>
          <w:b/>
          <w:sz w:val="20"/>
          <w:lang w:val="hy-AM"/>
        </w:rPr>
        <w:t xml:space="preserve"> </w:t>
      </w:r>
      <w:r>
        <w:rPr>
          <w:rFonts w:ascii="Sylfaen" w:eastAsia="Calibri" w:hAnsi="Sylfaen"/>
          <w:b/>
          <w:sz w:val="20"/>
        </w:rPr>
        <w:t xml:space="preserve">and </w:t>
      </w:r>
      <w:hyperlink r:id="rId4" w:history="1">
        <w:r w:rsidRPr="004E5D6E">
          <w:rPr>
            <w:rFonts w:ascii="Sylfaen" w:eastAsia="Calibri" w:hAnsi="Sylfaen"/>
            <w:b/>
            <w:sz w:val="20"/>
          </w:rPr>
          <w:t>chemical reagents</w:t>
        </w:r>
      </w:hyperlink>
      <w:r w:rsidRPr="004E5D6E">
        <w:rPr>
          <w:rFonts w:ascii="Sylfaen" w:eastAsia="Calibri" w:hAnsi="Sylfaen"/>
          <w:b/>
          <w:sz w:val="20"/>
        </w:rPr>
        <w:t xml:space="preserve"> (hereinafter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In order to receive the invitation of this procedure it is required to apply to the Client till </w:t>
      </w:r>
      <w:r w:rsidRPr="004E5D6E">
        <w:rPr>
          <w:rFonts w:ascii="Sylfaen" w:eastAsia="Calibri" w:hAnsi="Sylfaen"/>
          <w:b/>
          <w:sz w:val="20"/>
        </w:rPr>
        <w:t xml:space="preserve">17:00 of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00BD6A5D" w:rsidRPr="00BD6A5D">
        <w:rPr>
          <w:rFonts w:ascii="Sylfaen" w:eastAsia="Calibri" w:hAnsi="Sylfaen"/>
          <w:b/>
          <w:sz w:val="20"/>
        </w:rPr>
        <w:t>6</w:t>
      </w:r>
      <w:r>
        <w:rPr>
          <w:rFonts w:ascii="Sylfaen" w:eastAsia="Calibri" w:hAnsi="Sylfaen"/>
          <w:b/>
          <w:sz w:val="20"/>
          <w:lang w:val="hy-AM"/>
        </w:rPr>
        <w:t xml:space="preserve"> </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 xml:space="preserve">the </w:t>
      </w:r>
      <w:r>
        <w:rPr>
          <w:rFonts w:ascii="Sylfaen" w:eastAsia="Calibri" w:hAnsi="Sylfaen"/>
          <w:b/>
          <w:sz w:val="20"/>
          <w:lang w:val="hy-AM"/>
        </w:rPr>
        <w:t xml:space="preserve"> </w:t>
      </w:r>
      <w:r w:rsidRPr="004E5D6E">
        <w:rPr>
          <w:rFonts w:ascii="Sylfaen" w:eastAsia="Calibri" w:hAnsi="Sylfaen"/>
          <w:b/>
          <w:sz w:val="20"/>
        </w:rPr>
        <w:t xml:space="preserve">day of the publication of </w:t>
      </w:r>
      <w:r>
        <w:rPr>
          <w:rFonts w:ascii="Sylfaen" w:eastAsia="Calibri" w:hAnsi="Sylfaen"/>
          <w:b/>
          <w:sz w:val="20"/>
          <w:lang w:val="hy-AM"/>
        </w:rPr>
        <w:t xml:space="preserve"> </w:t>
      </w:r>
      <w:r w:rsidRPr="004E5D6E">
        <w:rPr>
          <w:rFonts w:ascii="Sylfaen" w:eastAsia="Calibri" w:hAnsi="Sylfaen"/>
          <w:b/>
          <w:sz w:val="20"/>
        </w:rPr>
        <w:t>this</w:t>
      </w:r>
      <w:r>
        <w:rPr>
          <w:rFonts w:ascii="Sylfaen" w:eastAsia="Calibri" w:hAnsi="Sylfaen"/>
          <w:b/>
          <w:sz w:val="20"/>
          <w:lang w:val="hy-AM"/>
        </w:rPr>
        <w:t xml:space="preserve"> </w:t>
      </w:r>
      <w:r w:rsidRPr="004E5D6E">
        <w:rPr>
          <w:rFonts w:ascii="Sylfaen" w:eastAsia="Calibri" w:hAnsi="Sylfaen"/>
          <w:b/>
          <w:sz w:val="20"/>
        </w:rPr>
        <w:t xml:space="preserve"> announcement</w:t>
      </w:r>
      <w:r w:rsidRPr="004E5D6E">
        <w:rPr>
          <w:rFonts w:ascii="Sylfaen" w:eastAsia="Calibri" w:hAnsi="Sylfaen"/>
          <w:sz w:val="20"/>
        </w:rPr>
        <w:t xml:space="preserve">. To receive an invitation in a hard copy it is necessary to send a written request to the Client. The Client is obliged to provide the hard copy for free within the following working day upon receiving such a request.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w:t>
      </w:r>
      <w:r w:rsidR="0032100D">
        <w:rPr>
          <w:rFonts w:ascii="Sylfaen" w:eastAsia="Calibri" w:hAnsi="Sylfaen"/>
          <w:b/>
          <w:sz w:val="20"/>
        </w:rPr>
        <w:t xml:space="preserve"> </w:t>
      </w:r>
      <w:r w:rsidR="00E81FEF">
        <w:rPr>
          <w:rFonts w:ascii="Sylfaen" w:eastAsia="Calibri" w:hAnsi="Sylfaen"/>
          <w:b/>
          <w:sz w:val="20"/>
          <w:lang w:val="hy-AM"/>
        </w:rPr>
        <w:t>7</w:t>
      </w:r>
      <w:r w:rsidRPr="004E5D6E">
        <w:rPr>
          <w:rFonts w:ascii="Sylfaen" w:eastAsia="Calibri" w:hAnsi="Sylfaen"/>
          <w:b/>
          <w:sz w:val="20"/>
        </w:rPr>
        <w:t xml:space="preserve">th day, counting </w:t>
      </w:r>
      <w:r>
        <w:rPr>
          <w:rFonts w:ascii="Sylfaen" w:eastAsia="Calibri" w:hAnsi="Sylfaen"/>
          <w:b/>
          <w:sz w:val="20"/>
          <w:lang w:val="hy-AM"/>
        </w:rPr>
        <w:t xml:space="preserve"> </w:t>
      </w:r>
      <w:r w:rsidRPr="004E5D6E">
        <w:rPr>
          <w:rFonts w:ascii="Sylfaen" w:eastAsia="Calibri" w:hAnsi="Sylfaen"/>
          <w:b/>
          <w:sz w:val="20"/>
        </w:rPr>
        <w:t xml:space="preserve">from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5C19F6">
        <w:rPr>
          <w:rFonts w:ascii="Sylfaen" w:eastAsia="Calibri" w:hAnsi="Sylfaen"/>
          <w:b/>
          <w:sz w:val="20"/>
        </w:rPr>
        <w:t>1</w:t>
      </w:r>
      <w:r w:rsidR="008A30B5">
        <w:rPr>
          <w:rFonts w:ascii="Sylfaen" w:eastAsia="Calibri" w:hAnsi="Sylfaen"/>
          <w:b/>
          <w:sz w:val="20"/>
        </w:rPr>
        <w:t>5</w:t>
      </w:r>
      <w:bookmarkStart w:id="0" w:name="_GoBack"/>
      <w:bookmarkEnd w:id="0"/>
      <w:r w:rsidR="00A459CC">
        <w:rPr>
          <w:rFonts w:ascii="Sylfaen" w:eastAsia="Calibri" w:hAnsi="Sylfaen"/>
          <w:b/>
          <w:sz w:val="20"/>
        </w:rPr>
        <w:t xml:space="preserve"> </w:t>
      </w:r>
      <w:proofErr w:type="spellStart"/>
      <w:r w:rsidR="00E761D5">
        <w:rPr>
          <w:rFonts w:ascii="Sylfaen" w:eastAsia="Calibri" w:hAnsi="Sylfaen"/>
          <w:b/>
          <w:sz w:val="20"/>
        </w:rPr>
        <w:t>t</w:t>
      </w:r>
      <w:r w:rsidR="00A65A00">
        <w:rPr>
          <w:rFonts w:ascii="Sylfaen" w:eastAsia="Calibri" w:hAnsi="Sylfaen"/>
          <w:b/>
          <w:sz w:val="20"/>
        </w:rPr>
        <w:t>h</w:t>
      </w:r>
      <w:proofErr w:type="spellEnd"/>
      <w:r>
        <w:rPr>
          <w:rFonts w:ascii="Sylfaen" w:eastAsia="Calibri" w:hAnsi="Sylfaen"/>
          <w:b/>
          <w:sz w:val="20"/>
        </w:rPr>
        <w:t xml:space="preserve">, </w:t>
      </w:r>
      <w:r w:rsidR="005C19F6">
        <w:rPr>
          <w:rFonts w:ascii="Sylfaen" w:eastAsia="Calibri" w:hAnsi="Sylfaen"/>
          <w:b/>
          <w:sz w:val="20"/>
        </w:rPr>
        <w:t>A</w:t>
      </w:r>
      <w:r w:rsidR="005C19F6" w:rsidRPr="009A6CB9">
        <w:rPr>
          <w:rFonts w:ascii="Sylfaen" w:eastAsia="Calibri" w:hAnsi="Sylfaen"/>
          <w:b/>
          <w:sz w:val="20"/>
        </w:rPr>
        <w:t>ugust</w:t>
      </w:r>
      <w:r w:rsidR="0031160C">
        <w:rPr>
          <w:rFonts w:ascii="Sylfaen" w:eastAsia="Calibri" w:hAnsi="Sylfaen"/>
          <w:b/>
          <w:sz w:val="20"/>
        </w:rPr>
        <w:t xml:space="preserve"> </w:t>
      </w:r>
      <w:r w:rsidRPr="00A54B0F">
        <w:rPr>
          <w:rFonts w:ascii="Sylfaen" w:eastAsia="Calibri" w:hAnsi="Sylfaen"/>
          <w:b/>
          <w:sz w:val="20"/>
        </w:rPr>
        <w:t>202</w:t>
      </w:r>
      <w:r w:rsidR="00BD0A4F">
        <w:rPr>
          <w:rFonts w:ascii="Sylfaen" w:eastAsia="Calibri" w:hAnsi="Sylfaen"/>
          <w:b/>
          <w:sz w:val="20"/>
        </w:rPr>
        <w:t>5</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861FE0">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624AA"/>
    <w:rsid w:val="000B21BC"/>
    <w:rsid w:val="001A12E9"/>
    <w:rsid w:val="001B7463"/>
    <w:rsid w:val="001D060B"/>
    <w:rsid w:val="00235B66"/>
    <w:rsid w:val="002956C4"/>
    <w:rsid w:val="002C130D"/>
    <w:rsid w:val="002D5B42"/>
    <w:rsid w:val="0031160C"/>
    <w:rsid w:val="0032100D"/>
    <w:rsid w:val="003364AE"/>
    <w:rsid w:val="00353C7A"/>
    <w:rsid w:val="00365A35"/>
    <w:rsid w:val="003C6D4A"/>
    <w:rsid w:val="003F7848"/>
    <w:rsid w:val="005A5F77"/>
    <w:rsid w:val="005C19F6"/>
    <w:rsid w:val="006636BE"/>
    <w:rsid w:val="006B41EF"/>
    <w:rsid w:val="00752297"/>
    <w:rsid w:val="007537EB"/>
    <w:rsid w:val="00793DB2"/>
    <w:rsid w:val="00821567"/>
    <w:rsid w:val="0083077F"/>
    <w:rsid w:val="00861FE0"/>
    <w:rsid w:val="008A30B5"/>
    <w:rsid w:val="00903035"/>
    <w:rsid w:val="00920FAB"/>
    <w:rsid w:val="009750B2"/>
    <w:rsid w:val="009902C8"/>
    <w:rsid w:val="009A6CB9"/>
    <w:rsid w:val="009B7A96"/>
    <w:rsid w:val="009F7CAA"/>
    <w:rsid w:val="00A459CC"/>
    <w:rsid w:val="00A45A4A"/>
    <w:rsid w:val="00A65A00"/>
    <w:rsid w:val="00AF32F4"/>
    <w:rsid w:val="00BD0A4F"/>
    <w:rsid w:val="00BD6A5D"/>
    <w:rsid w:val="00BE4C77"/>
    <w:rsid w:val="00C9368A"/>
    <w:rsid w:val="00D70940"/>
    <w:rsid w:val="00E2686C"/>
    <w:rsid w:val="00E323A8"/>
    <w:rsid w:val="00E761D5"/>
    <w:rsid w:val="00E81FEF"/>
    <w:rsid w:val="00F746F6"/>
    <w:rsid w:val="00F94921"/>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B1108"/>
  <w15:docId w15:val="{6C174A1C-BB3B-4C3D-9563-AFD38D7BB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disar.am/index.php?option=com_tienda&amp;view=products&amp;filter_category=2%3Achemical-reagents&amp;Itemid=&amp;lang=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2022-04-07T10:52:00Z</dcterms:created>
  <dcterms:modified xsi:type="dcterms:W3CDTF">2025-08-08T07:53:00Z</dcterms:modified>
</cp:coreProperties>
</file>